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29"/>
        <w:rPr>
          <w:rFonts w:ascii="Times New Roman"/>
          <w:sz w:val="2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316229</wp:posOffset>
            </wp:positionH>
            <wp:positionV relativeFrom="paragraph">
              <wp:posOffset>-897185</wp:posOffset>
            </wp:positionV>
            <wp:extent cx="2411730" cy="99187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DIRIGENTI</w:t>
      </w:r>
    </w:p>
    <w:p>
      <w:pPr>
        <w:pStyle w:val="Title"/>
      </w:pPr>
      <w:r>
        <w:rPr/>
        <w:t>Istituti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Istruzione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>
          <w:spacing w:val="-2"/>
        </w:rPr>
        <w:t>Toscana</w:t>
      </w:r>
    </w:p>
    <w:p>
      <w:pPr>
        <w:pStyle w:val="BodyText"/>
        <w:rPr>
          <w:sz w:val="20"/>
        </w:rPr>
      </w:pPr>
    </w:p>
    <w:p>
      <w:pPr>
        <w:pStyle w:val="BodyText"/>
        <w:spacing w:before="1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309245</wp:posOffset>
                </wp:positionH>
                <wp:positionV relativeFrom="paragraph">
                  <wp:posOffset>235066</wp:posOffset>
                </wp:positionV>
                <wp:extent cx="6992620" cy="107315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992620" cy="10731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0" w:right="7" w:firstLine="0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6"/>
                                <w:highlight w:val="yellow"/>
                              </w:rPr>
                              <w:t>PERSONALE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  <w:sz w:val="26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FF"/>
                                <w:sz w:val="26"/>
                                <w:highlight w:val="yellow"/>
                              </w:rPr>
                              <w:t>ATA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  <w:sz w:val="26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FF"/>
                                <w:sz w:val="26"/>
                                <w:highlight w:val="yellow"/>
                              </w:rPr>
                              <w:t>COSA</w:t>
                            </w:r>
                            <w:r>
                              <w:rPr>
                                <w:b/>
                                <w:color w:val="0000FF"/>
                                <w:spacing w:val="-8"/>
                                <w:sz w:val="26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FF"/>
                                <w:sz w:val="26"/>
                                <w:highlight w:val="yellow"/>
                              </w:rPr>
                              <w:t>ACCADRA'</w:t>
                            </w:r>
                            <w:r>
                              <w:rPr>
                                <w:b/>
                                <w:color w:val="0000FF"/>
                                <w:spacing w:val="2"/>
                                <w:sz w:val="26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FF"/>
                                <w:sz w:val="26"/>
                                <w:highlight w:val="yellow"/>
                              </w:rPr>
                              <w:t>CON</w:t>
                            </w:r>
                            <w:r>
                              <w:rPr>
                                <w:b/>
                                <w:color w:val="0000FF"/>
                                <w:spacing w:val="-6"/>
                                <w:sz w:val="26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FF"/>
                                <w:sz w:val="26"/>
                                <w:highlight w:val="yellow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  <w:sz w:val="26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FF"/>
                                <w:sz w:val="26"/>
                                <w:highlight w:val="yellow"/>
                              </w:rPr>
                              <w:t>NUOVO</w:t>
                            </w:r>
                            <w:r>
                              <w:rPr>
                                <w:b/>
                                <w:color w:val="0000FF"/>
                                <w:spacing w:val="-4"/>
                                <w:sz w:val="26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  <w:sz w:val="26"/>
                                <w:highlight w:val="yellow"/>
                              </w:rPr>
                              <w:t>CONTRATTO</w:t>
                            </w:r>
                          </w:p>
                          <w:p>
                            <w:pPr>
                              <w:pStyle w:val="BodyText"/>
                              <w:spacing w:line="362" w:lineRule="auto" w:before="151"/>
                              <w:ind w:left="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Il nuovo contratto peggiorando la condizione dei docenti ed ATA non risponde alle esigenze di una scuola accogliente e inclusiva.</w:t>
                            </w:r>
                          </w:p>
                          <w:p>
                            <w:pPr>
                              <w:pStyle w:val="BodyText"/>
                              <w:spacing w:line="296" w:lineRule="exact"/>
                              <w:ind w:left="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L'introduzione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nuovi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profili</w:t>
                            </w:r>
                            <w:r>
                              <w:rPr>
                                <w:color w:val="00000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introduce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nuove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criticià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personale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4.35pt;margin-top:18.50918pt;width:550.6pt;height:84.5pt;mso-position-horizontal-relative:page;mso-position-vertical-relative:paragraph;z-index:-15728640;mso-wrap-distance-left:0;mso-wrap-distance-right:0" type="#_x0000_t202" id="docshape1" filled="true" fillcolor="#ffff66" stroked="true" strokeweight=".1pt" strokecolor="#000000">
                <v:textbox inset="0,0,0,0">
                  <w:txbxContent>
                    <w:p>
                      <w:pPr>
                        <w:spacing w:before="20"/>
                        <w:ind w:left="0" w:right="7" w:firstLine="0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FF"/>
                          <w:sz w:val="26"/>
                          <w:highlight w:val="yellow"/>
                        </w:rPr>
                        <w:t>PERSONALE</w:t>
                      </w:r>
                      <w:r>
                        <w:rPr>
                          <w:b/>
                          <w:color w:val="0000FF"/>
                          <w:spacing w:val="-2"/>
                          <w:sz w:val="26"/>
                          <w:highlight w:val="yellow"/>
                        </w:rPr>
                        <w:t> </w:t>
                      </w:r>
                      <w:r>
                        <w:rPr>
                          <w:b/>
                          <w:color w:val="0000FF"/>
                          <w:sz w:val="26"/>
                          <w:highlight w:val="yellow"/>
                        </w:rPr>
                        <w:t>ATA</w:t>
                      </w:r>
                      <w:r>
                        <w:rPr>
                          <w:b/>
                          <w:color w:val="0000FF"/>
                          <w:spacing w:val="-2"/>
                          <w:sz w:val="26"/>
                          <w:highlight w:val="yellow"/>
                        </w:rPr>
                        <w:t> </w:t>
                      </w:r>
                      <w:r>
                        <w:rPr>
                          <w:b/>
                          <w:color w:val="0000FF"/>
                          <w:sz w:val="26"/>
                          <w:highlight w:val="yellow"/>
                        </w:rPr>
                        <w:t>COSA</w:t>
                      </w:r>
                      <w:r>
                        <w:rPr>
                          <w:b/>
                          <w:color w:val="0000FF"/>
                          <w:spacing w:val="-8"/>
                          <w:sz w:val="26"/>
                          <w:highlight w:val="yellow"/>
                        </w:rPr>
                        <w:t> </w:t>
                      </w:r>
                      <w:r>
                        <w:rPr>
                          <w:b/>
                          <w:color w:val="0000FF"/>
                          <w:sz w:val="26"/>
                          <w:highlight w:val="yellow"/>
                        </w:rPr>
                        <w:t>ACCADRA'</w:t>
                      </w:r>
                      <w:r>
                        <w:rPr>
                          <w:b/>
                          <w:color w:val="0000FF"/>
                          <w:spacing w:val="2"/>
                          <w:sz w:val="26"/>
                          <w:highlight w:val="yellow"/>
                        </w:rPr>
                        <w:t> </w:t>
                      </w:r>
                      <w:r>
                        <w:rPr>
                          <w:b/>
                          <w:color w:val="0000FF"/>
                          <w:sz w:val="26"/>
                          <w:highlight w:val="yellow"/>
                        </w:rPr>
                        <w:t>CON</w:t>
                      </w:r>
                      <w:r>
                        <w:rPr>
                          <w:b/>
                          <w:color w:val="0000FF"/>
                          <w:spacing w:val="-6"/>
                          <w:sz w:val="26"/>
                          <w:highlight w:val="yellow"/>
                        </w:rPr>
                        <w:t> </w:t>
                      </w:r>
                      <w:r>
                        <w:rPr>
                          <w:b/>
                          <w:color w:val="0000FF"/>
                          <w:sz w:val="26"/>
                          <w:highlight w:val="yellow"/>
                        </w:rPr>
                        <w:t>IL</w:t>
                      </w:r>
                      <w:r>
                        <w:rPr>
                          <w:b/>
                          <w:color w:val="0000FF"/>
                          <w:spacing w:val="-5"/>
                          <w:sz w:val="26"/>
                          <w:highlight w:val="yellow"/>
                        </w:rPr>
                        <w:t> </w:t>
                      </w:r>
                      <w:r>
                        <w:rPr>
                          <w:b/>
                          <w:color w:val="0000FF"/>
                          <w:sz w:val="26"/>
                          <w:highlight w:val="yellow"/>
                        </w:rPr>
                        <w:t>NUOVO</w:t>
                      </w:r>
                      <w:r>
                        <w:rPr>
                          <w:b/>
                          <w:color w:val="0000FF"/>
                          <w:spacing w:val="-4"/>
                          <w:sz w:val="26"/>
                          <w:highlight w:val="yellow"/>
                        </w:rPr>
                        <w:t> </w:t>
                      </w:r>
                      <w:r>
                        <w:rPr>
                          <w:b/>
                          <w:color w:val="0000FF"/>
                          <w:spacing w:val="-2"/>
                          <w:sz w:val="26"/>
                          <w:highlight w:val="yellow"/>
                        </w:rPr>
                        <w:t>CONTRATTO</w:t>
                      </w:r>
                    </w:p>
                    <w:p>
                      <w:pPr>
                        <w:pStyle w:val="BodyText"/>
                        <w:spacing w:line="362" w:lineRule="auto" w:before="151"/>
                        <w:ind w:left="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Il nuovo contratto peggiorando la condizione dei docenti ed ATA non risponde alle esigenze di una scuola accogliente e inclusiva.</w:t>
                      </w:r>
                    </w:p>
                    <w:p>
                      <w:pPr>
                        <w:pStyle w:val="BodyText"/>
                        <w:spacing w:line="296" w:lineRule="exact"/>
                        <w:ind w:left="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L'introduzione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nuovi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profili</w:t>
                      </w:r>
                      <w:r>
                        <w:rPr>
                          <w:color w:val="000000"/>
                          <w:spacing w:val="65"/>
                        </w:rPr>
                        <w:t> </w:t>
                      </w:r>
                      <w:r>
                        <w:rPr>
                          <w:color w:val="000000"/>
                        </w:rPr>
                        <w:t>introduce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nuove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criticià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per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il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personale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ATA.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8"/>
      </w:pPr>
    </w:p>
    <w:p>
      <w:pPr>
        <w:pStyle w:val="BodyText"/>
        <w:spacing w:line="362" w:lineRule="auto"/>
        <w:ind w:left="147"/>
      </w:pPr>
      <w:r>
        <w:rPr/>
        <w:t>Si informa che, ai sensi del vigente del C.C.N.L. vigente e del contratto integrativo regionale, è indetta una </w:t>
      </w:r>
      <w:r>
        <w:rPr>
          <w:u w:val="single"/>
        </w:rPr>
        <w:t>assemblea sindacale regionale</w:t>
      </w:r>
      <w:r>
        <w:rPr>
          <w:u w:val="none"/>
        </w:rPr>
        <w:t> del personale ATA</w:t>
      </w:r>
    </w:p>
    <w:p>
      <w:pPr>
        <w:pStyle w:val="BodyText"/>
        <w:spacing w:before="113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8"/>
        <w:gridCol w:w="3206"/>
        <w:gridCol w:w="4144"/>
      </w:tblGrid>
      <w:tr>
        <w:trPr>
          <w:trHeight w:val="253" w:hRule="atLeast"/>
        </w:trPr>
        <w:tc>
          <w:tcPr>
            <w:tcW w:w="3188" w:type="dxa"/>
            <w:shd w:val="clear" w:color="auto" w:fill="BFBFBF"/>
          </w:tcPr>
          <w:p>
            <w:pPr>
              <w:pStyle w:val="TableParagraph"/>
              <w:spacing w:line="234" w:lineRule="exact"/>
              <w:ind w:left="10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data</w:t>
            </w:r>
          </w:p>
        </w:tc>
        <w:tc>
          <w:tcPr>
            <w:tcW w:w="3206" w:type="dxa"/>
            <w:shd w:val="clear" w:color="auto" w:fill="BFBFBF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Ora</w:t>
            </w:r>
          </w:p>
        </w:tc>
        <w:tc>
          <w:tcPr>
            <w:tcW w:w="4144" w:type="dxa"/>
            <w:shd w:val="clear" w:color="auto" w:fill="BFBFBF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Istituti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Interessati</w:t>
            </w:r>
          </w:p>
        </w:tc>
      </w:tr>
      <w:tr>
        <w:trPr>
          <w:trHeight w:val="300" w:hRule="atLeast"/>
        </w:trPr>
        <w:tc>
          <w:tcPr>
            <w:tcW w:w="3188" w:type="dxa"/>
          </w:tcPr>
          <w:p>
            <w:pPr>
              <w:pStyle w:val="TableParagraph"/>
              <w:tabs>
                <w:tab w:pos="1610" w:val="left" w:leader="none"/>
              </w:tabs>
              <w:spacing w:line="280" w:lineRule="exact"/>
              <w:ind w:left="10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Mercoledì.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10/04/24</w:t>
            </w:r>
          </w:p>
        </w:tc>
        <w:tc>
          <w:tcPr>
            <w:tcW w:w="3206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dalle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09..alle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2"/>
                <w:sz w:val="26"/>
              </w:rPr>
              <w:t>11.30</w:t>
            </w:r>
          </w:p>
        </w:tc>
        <w:tc>
          <w:tcPr>
            <w:tcW w:w="4144" w:type="dxa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Tutte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scuole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Toscana</w:t>
            </w:r>
          </w:p>
        </w:tc>
      </w:tr>
      <w:tr>
        <w:trPr>
          <w:trHeight w:val="300" w:hRule="atLeast"/>
        </w:trPr>
        <w:tc>
          <w:tcPr>
            <w:tcW w:w="318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14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before="0"/>
        <w:ind w:left="132" w:right="0" w:firstLine="0"/>
        <w:jc w:val="left"/>
        <w:rPr>
          <w:b/>
          <w:sz w:val="24"/>
        </w:rPr>
      </w:pPr>
      <w:r>
        <w:rPr>
          <w:spacing w:val="-4"/>
          <w:sz w:val="24"/>
        </w:rPr>
        <w:t>Odg</w:t>
      </w:r>
      <w:r>
        <w:rPr>
          <w:b/>
          <w:spacing w:val="-4"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0" w:after="0"/>
        <w:ind w:left="851" w:right="0" w:hanging="359"/>
        <w:jc w:val="left"/>
        <w:rPr>
          <w:sz w:val="24"/>
        </w:rPr>
      </w:pPr>
      <w:r>
        <w:rPr>
          <w:sz w:val="24"/>
        </w:rPr>
        <w:t>;Come</w:t>
      </w:r>
      <w:r>
        <w:rPr>
          <w:spacing w:val="-4"/>
          <w:sz w:val="24"/>
        </w:rPr>
        <w:t> </w:t>
      </w:r>
      <w:r>
        <w:rPr>
          <w:sz w:val="24"/>
        </w:rPr>
        <w:t>cambiano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profili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ATA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0" w:after="0"/>
        <w:ind w:left="851" w:right="0" w:hanging="359"/>
        <w:jc w:val="left"/>
        <w:rPr>
          <w:sz w:val="24"/>
        </w:rPr>
      </w:pPr>
      <w:r>
        <w:rPr>
          <w:sz w:val="24"/>
        </w:rPr>
        <w:t>Mobilità</w:t>
      </w:r>
      <w:r>
        <w:rPr>
          <w:spacing w:val="-5"/>
          <w:sz w:val="24"/>
        </w:rPr>
        <w:t> </w:t>
      </w:r>
      <w:r>
        <w:rPr>
          <w:sz w:val="24"/>
        </w:rPr>
        <w:t>verticale</w:t>
      </w:r>
      <w:r>
        <w:rPr>
          <w:spacing w:val="-5"/>
          <w:sz w:val="24"/>
        </w:rPr>
        <w:t> </w:t>
      </w:r>
      <w:r>
        <w:rPr>
          <w:sz w:val="24"/>
        </w:rPr>
        <w:t>(progressioni</w:t>
      </w:r>
      <w:r>
        <w:rPr>
          <w:spacing w:val="-3"/>
          <w:sz w:val="24"/>
        </w:rPr>
        <w:t> </w:t>
      </w:r>
      <w:r>
        <w:rPr>
          <w:sz w:val="24"/>
        </w:rPr>
        <w:t>tra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aree);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0" w:after="0"/>
        <w:ind w:left="851" w:right="0" w:hanging="359"/>
        <w:jc w:val="left"/>
        <w:rPr>
          <w:sz w:val="24"/>
        </w:rPr>
      </w:pPr>
      <w:r>
        <w:rPr>
          <w:sz w:val="24"/>
        </w:rPr>
        <w:t>;Posizioni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economiche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0" w:after="0"/>
        <w:ind w:left="851" w:right="0" w:hanging="359"/>
        <w:jc w:val="left"/>
        <w:rPr>
          <w:sz w:val="24"/>
        </w:rPr>
      </w:pPr>
      <w:r>
        <w:rPr>
          <w:sz w:val="24"/>
        </w:rPr>
        <w:t>Varie</w:t>
      </w:r>
      <w:r>
        <w:rPr>
          <w:spacing w:val="-2"/>
          <w:sz w:val="24"/>
        </w:rPr>
        <w:t> </w:t>
      </w:r>
      <w:r>
        <w:rPr>
          <w:sz w:val="24"/>
        </w:rPr>
        <w:t>ed</w:t>
      </w:r>
      <w:r>
        <w:rPr>
          <w:spacing w:val="-2"/>
          <w:sz w:val="24"/>
        </w:rPr>
        <w:t> eventuali</w:t>
      </w:r>
    </w:p>
    <w:p>
      <w:pPr>
        <w:pStyle w:val="BodyText"/>
        <w:rPr>
          <w:sz w:val="24"/>
        </w:rPr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Si</w:t>
      </w:r>
      <w:r>
        <w:rPr>
          <w:spacing w:val="40"/>
          <w:sz w:val="24"/>
        </w:rPr>
        <w:t> </w:t>
      </w:r>
      <w:r>
        <w:rPr>
          <w:b/>
          <w:sz w:val="24"/>
        </w:rPr>
        <w:t>ricorda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che</w:t>
      </w:r>
      <w:r>
        <w:rPr>
          <w:sz w:val="24"/>
        </w:rPr>
        <w:t>:</w:t>
      </w:r>
      <w:r>
        <w:rPr>
          <w:spacing w:val="40"/>
          <w:sz w:val="24"/>
        </w:rPr>
        <w:t> </w:t>
      </w:r>
      <w:r>
        <w:rPr>
          <w:sz w:val="24"/>
        </w:rPr>
        <w:t>“</w:t>
      </w:r>
      <w:r>
        <w:rPr>
          <w:b/>
          <w:i/>
          <w:sz w:val="24"/>
        </w:rPr>
        <w:t>Contestualmente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all’affissione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all’albo</w:t>
      </w:r>
      <w:r>
        <w:rPr>
          <w:i/>
          <w:sz w:val="24"/>
        </w:rPr>
        <w:t>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dirigente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scolastico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ne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farà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oggetto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di</w:t>
      </w:r>
      <w:r>
        <w:rPr>
          <w:i/>
          <w:sz w:val="24"/>
        </w:rPr>
        <w:t> avviso </w:t>
      </w:r>
      <w:r>
        <w:rPr>
          <w:b/>
          <w:i/>
          <w:sz w:val="24"/>
        </w:rPr>
        <w:t>mediante circolare interna </w:t>
      </w:r>
      <w:r>
        <w:rPr>
          <w:i/>
          <w:sz w:val="24"/>
        </w:rPr>
        <w:t>..ecc.” </w:t>
      </w:r>
      <w:r>
        <w:rPr>
          <w:sz w:val="24"/>
        </w:rPr>
        <w:t>(Comma 8 art. 8 C.C.N.L. 2006- 2009).</w:t>
      </w:r>
    </w:p>
    <w:p>
      <w:pPr>
        <w:spacing w:before="232"/>
        <w:ind w:left="132" w:right="0" w:firstLine="0"/>
        <w:jc w:val="left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Link:</w:t>
      </w:r>
    </w:p>
    <w:p>
      <w:pPr>
        <w:spacing w:before="0"/>
        <w:ind w:left="132" w:right="0" w:firstLine="0"/>
        <w:jc w:val="left"/>
        <w:rPr>
          <w:rFonts w:ascii="Times New Roman"/>
          <w:sz w:val="20"/>
        </w:rPr>
      </w:pPr>
      <w:hyperlink r:id="rId6">
        <w:r>
          <w:rPr>
            <w:rFonts w:ascii="Times New Roman"/>
            <w:color w:val="0000FF"/>
            <w:spacing w:val="-2"/>
            <w:sz w:val="20"/>
            <w:u w:val="single" w:color="0000FF"/>
          </w:rPr>
          <w:t>https://meet.google.com/puc-escv-</w:t>
        </w:r>
        <w:r>
          <w:rPr>
            <w:rFonts w:ascii="Times New Roman"/>
            <w:color w:val="0000FF"/>
            <w:spacing w:val="-5"/>
            <w:sz w:val="20"/>
            <w:u w:val="single" w:color="0000FF"/>
          </w:rPr>
          <w:t>rup</w:t>
        </w:r>
      </w:hyperlink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0"/>
        <w:ind w:left="13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o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alla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pagina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Facebook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uilscuola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toscana</w:t>
      </w:r>
      <w:r>
        <w:rPr>
          <w:rFonts w:ascii="Times New Roman"/>
          <w:spacing w:val="1"/>
          <w:sz w:val="20"/>
        </w:rPr>
        <w:t> </w:t>
      </w:r>
      <w:hyperlink r:id="rId7">
        <w:r>
          <w:rPr>
            <w:rFonts w:ascii="Times New Roman"/>
            <w:color w:val="0000FF"/>
            <w:sz w:val="20"/>
            <w:u w:val="single" w:color="0000FF"/>
          </w:rPr>
          <w:t>https://www.facebook.com/people/UIL-Scuola-Rua-</w:t>
        </w:r>
        <w:r>
          <w:rPr>
            <w:rFonts w:ascii="Times New Roman"/>
            <w:color w:val="0000FF"/>
            <w:spacing w:val="-2"/>
            <w:sz w:val="20"/>
            <w:u w:val="single" w:color="0000FF"/>
          </w:rPr>
          <w:t>Toscana/100081330582878/</w:t>
        </w:r>
      </w:hyperlink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before="0"/>
        <w:ind w:left="132" w:right="0" w:firstLine="0"/>
        <w:jc w:val="lef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1" simplePos="0" relativeHeight="487540224">
            <wp:simplePos x="0" y="0"/>
            <wp:positionH relativeFrom="page">
              <wp:posOffset>4231040</wp:posOffset>
            </wp:positionH>
            <wp:positionV relativeFrom="paragraph">
              <wp:posOffset>40830</wp:posOffset>
            </wp:positionV>
            <wp:extent cx="1400139" cy="68453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39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Firenze</w:t>
      </w:r>
      <w:r>
        <w:rPr>
          <w:rFonts w:ascii="Times New Roman"/>
          <w:spacing w:val="56"/>
          <w:sz w:val="24"/>
        </w:rPr>
        <w:t> </w:t>
      </w:r>
      <w:r>
        <w:rPr>
          <w:rFonts w:ascii="Times New Roman"/>
          <w:sz w:val="24"/>
        </w:rPr>
        <w:t>26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marzo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4"/>
          <w:sz w:val="24"/>
        </w:rPr>
        <w:t>2024</w:t>
      </w:r>
    </w:p>
    <w:p>
      <w:pPr>
        <w:spacing w:before="0"/>
        <w:ind w:left="587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Il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Segretario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Generale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Regionale</w:t>
      </w:r>
      <w:r>
        <w:rPr>
          <w:rFonts w:ascii="Times New Roman"/>
          <w:i/>
          <w:spacing w:val="53"/>
          <w:sz w:val="24"/>
        </w:rPr>
        <w:t> </w:t>
      </w:r>
      <w:r>
        <w:rPr>
          <w:rFonts w:ascii="Times New Roman"/>
          <w:i/>
          <w:sz w:val="24"/>
        </w:rPr>
        <w:t>Carlo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2"/>
          <w:sz w:val="24"/>
        </w:rPr>
        <w:t>Romanelli</w:t>
      </w:r>
    </w:p>
    <w:sectPr>
      <w:type w:val="continuous"/>
      <w:pgSz w:w="11900" w:h="16840"/>
      <w:pgMar w:top="280" w:bottom="280" w:left="3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4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0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8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5094"/>
    </w:pPr>
    <w:rPr>
      <w:rFonts w:ascii="Arial" w:hAnsi="Arial" w:eastAsia="Arial" w:cs="Arial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51" w:hanging="359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meet.google.com/puc-escv-rup" TargetMode="External"/><Relationship Id="rId7" Type="http://schemas.openxmlformats.org/officeDocument/2006/relationships/hyperlink" Target="https://www.facebook.com/people/UIL-Scuola-Rua-Toscana/100081330582878/" TargetMode="Externa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:title>Segretaria Provinciale Massa Carrara</dc:title>
  <dcterms:created xsi:type="dcterms:W3CDTF">2024-04-04T07:41:22Z</dcterms:created>
  <dcterms:modified xsi:type="dcterms:W3CDTF">2024-04-04T07:41:22Z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4.1.13</vt:lpwstr>
  </property>
  <property fmtid="{D5CDD505-2E9C-101B-9397-08002B2CF9AE}" pid="5" name="LastSaved">
    <vt:filetime>2024-03-27T00:00:00Z</vt:filetime>
  </property>
</Properties>
</file>