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69B" w:rsidRPr="0025488B" w:rsidRDefault="0025488B" w:rsidP="0025488B">
      <w:pPr>
        <w:jc w:val="center"/>
        <w:rPr>
          <w:b/>
          <w:sz w:val="24"/>
          <w:szCs w:val="24"/>
        </w:rPr>
      </w:pPr>
      <w:r w:rsidRPr="0025488B">
        <w:rPr>
          <w:b/>
          <w:sz w:val="24"/>
          <w:szCs w:val="24"/>
        </w:rPr>
        <w:t xml:space="preserve">PROGETTO </w:t>
      </w:r>
      <w:proofErr w:type="gramStart"/>
      <w:r w:rsidRPr="0025488B">
        <w:rPr>
          <w:b/>
          <w:sz w:val="24"/>
          <w:szCs w:val="24"/>
        </w:rPr>
        <w:t>PERFORMANCE  -</w:t>
      </w:r>
      <w:proofErr w:type="gramEnd"/>
      <w:r w:rsidRPr="0025488B">
        <w:rPr>
          <w:b/>
          <w:sz w:val="24"/>
          <w:szCs w:val="24"/>
        </w:rPr>
        <w:t xml:space="preserve"> Percorsi di Formazione per l'Acquisizione di Nuove Competenze nel settore dell'Efficientamento energetico a Prato”.</w:t>
      </w:r>
    </w:p>
    <w:p w:rsidR="0025488B" w:rsidRDefault="0025488B" w:rsidP="0025488B">
      <w:pPr>
        <w:spacing w:after="0"/>
        <w:jc w:val="both"/>
        <w:rPr>
          <w:b/>
          <w:color w:val="C00000"/>
        </w:rPr>
      </w:pPr>
    </w:p>
    <w:p w:rsidR="0025488B" w:rsidRDefault="0025488B" w:rsidP="0025488B">
      <w:pPr>
        <w:spacing w:after="0"/>
        <w:jc w:val="both"/>
        <w:rPr>
          <w:b/>
          <w:color w:val="C00000"/>
        </w:rPr>
      </w:pPr>
      <w:r>
        <w:rPr>
          <w:b/>
          <w:color w:val="C00000"/>
        </w:rPr>
        <w:t xml:space="preserve">OBIETTIVI DI </w:t>
      </w:r>
      <w:r w:rsidRPr="00B67BA9">
        <w:rPr>
          <w:b/>
          <w:color w:val="C00000"/>
        </w:rPr>
        <w:t>PROGETTO</w:t>
      </w:r>
      <w:r>
        <w:rPr>
          <w:b/>
          <w:color w:val="C00000"/>
        </w:rPr>
        <w:t xml:space="preserve"> </w:t>
      </w:r>
    </w:p>
    <w:p w:rsidR="0025488B" w:rsidRDefault="008718F2" w:rsidP="0025488B">
      <w:pPr>
        <w:spacing w:after="0"/>
        <w:jc w:val="both"/>
        <w:rPr>
          <w:b/>
          <w:color w:val="C00000"/>
        </w:rPr>
      </w:pPr>
      <w:r>
        <w:t>PER.FORM.A.N.C.E. Prato è frutto della co-progettazione dei seguenti partner: Professionale Marconi; Tecnico Gramsci Keynes; Agenzia CEDIT Toscana; Confartigianato Prato; SATA Servizi Assistenza Tecnica Per Artigiani scrl.; SMIT Società Manutenzioni Installazioni Tecnologie di Giuliano Bassetti &amp; C. Sas.</w:t>
      </w:r>
    </w:p>
    <w:p w:rsidR="008718F2" w:rsidRPr="0025488B" w:rsidRDefault="008718F2" w:rsidP="0025488B">
      <w:pPr>
        <w:spacing w:after="0"/>
        <w:jc w:val="both"/>
        <w:rPr>
          <w:b/>
          <w:color w:val="C00000"/>
        </w:rPr>
      </w:pPr>
      <w:r>
        <w:t>Il percorso di 600h complessive per 120 allievi del</w:t>
      </w:r>
      <w:r w:rsidR="00680C4F">
        <w:t xml:space="preserve">le classi III delle 2 scuole </w:t>
      </w:r>
      <w:proofErr w:type="gramStart"/>
      <w:r w:rsidR="00680C4F">
        <w:t>( 3</w:t>
      </w:r>
      <w:proofErr w:type="gramEnd"/>
      <w:r w:rsidR="00680C4F">
        <w:t xml:space="preserve"> classi per Marconi e 3</w:t>
      </w:r>
      <w:r w:rsidR="0077597B">
        <w:t xml:space="preserve"> per Gramsci</w:t>
      </w:r>
      <w:r>
        <w:t xml:space="preserve">) è finalizzato all’acquisizione di nuove competenze di base, trasversali e tecnico-specialistiche nell’ambito dell’efficientamento energetico e le sue UF fanno riferimento alla figura del “Tecnico della progettazione ed elaborazione di sistemi di risparmio energetico (42)”. </w:t>
      </w:r>
    </w:p>
    <w:p w:rsidR="006747D9" w:rsidRDefault="006747D9" w:rsidP="0025488B">
      <w:pPr>
        <w:spacing w:after="0" w:line="240" w:lineRule="auto"/>
        <w:jc w:val="both"/>
      </w:pPr>
      <w:r w:rsidRPr="00745DFA">
        <w:t xml:space="preserve">Il percorso integrato </w:t>
      </w:r>
      <w:r>
        <w:t>concorre</w:t>
      </w:r>
      <w:r w:rsidRPr="00745DFA">
        <w:t xml:space="preserve"> a far conoscere in maniera strutturata le problematiche connesse all’uso e co</w:t>
      </w:r>
      <w:r>
        <w:t xml:space="preserve">nsumo dell’energia, individua </w:t>
      </w:r>
      <w:r w:rsidRPr="00745DFA">
        <w:t>le linee di intervento prioritarie per contrasta</w:t>
      </w:r>
      <w:r>
        <w:t xml:space="preserve">re l’insuccesso formativo e </w:t>
      </w:r>
      <w:r w:rsidRPr="00745DFA">
        <w:t>rafforz</w:t>
      </w:r>
      <w:r>
        <w:t>a</w:t>
      </w:r>
      <w:r w:rsidRPr="00745DFA">
        <w:t xml:space="preserve"> il sistema dell’istruzione sul territorio</w:t>
      </w:r>
      <w:r>
        <w:t xml:space="preserve"> costiero</w:t>
      </w:r>
      <w:r w:rsidRPr="00745DFA">
        <w:t xml:space="preserve">. La lotta alla dispersione scolastica e il potenziamento della carriera formativa professionalizzante </w:t>
      </w:r>
      <w:r>
        <w:t xml:space="preserve">sono </w:t>
      </w:r>
      <w:r w:rsidRPr="00745DFA">
        <w:t>obietti</w:t>
      </w:r>
      <w:r>
        <w:t>vi complementari per rivalutare le</w:t>
      </w:r>
      <w:r w:rsidRPr="00745DFA">
        <w:t xml:space="preserve"> metodolog</w:t>
      </w:r>
      <w:r>
        <w:t xml:space="preserve">ie di insegnamento e favorire </w:t>
      </w:r>
      <w:r w:rsidRPr="00745DFA">
        <w:t>una maggiore pro-</w:t>
      </w:r>
      <w:r>
        <w:t xml:space="preserve">attività degli studenti. </w:t>
      </w:r>
      <w:r w:rsidRPr="00745DFA">
        <w:t xml:space="preserve">I partner e la rete dei soggetti sostenitori </w:t>
      </w:r>
      <w:r>
        <w:t>co-progetteranno</w:t>
      </w:r>
      <w:r w:rsidRPr="00745DFA">
        <w:t xml:space="preserve"> un’offerta formativa che possa diventare stabile, progressiva e con opportunità diversificate </w:t>
      </w:r>
      <w:r>
        <w:t>in linea</w:t>
      </w:r>
      <w:r w:rsidRPr="00745DFA">
        <w:t xml:space="preserve"> con le richieste del mondo del lavoro.</w:t>
      </w:r>
    </w:p>
    <w:p w:rsidR="0025488B" w:rsidRDefault="0025488B" w:rsidP="0025488B">
      <w:pPr>
        <w:spacing w:after="0" w:line="240" w:lineRule="auto"/>
        <w:jc w:val="both"/>
        <w:rPr>
          <w:b/>
          <w:color w:val="C00000"/>
        </w:rPr>
      </w:pPr>
    </w:p>
    <w:p w:rsidR="0025488B" w:rsidRDefault="0025488B" w:rsidP="0025488B">
      <w:pPr>
        <w:spacing w:after="0" w:line="240" w:lineRule="auto"/>
        <w:jc w:val="both"/>
        <w:rPr>
          <w:b/>
          <w:color w:val="C00000"/>
        </w:rPr>
      </w:pPr>
      <w:r>
        <w:rPr>
          <w:b/>
          <w:color w:val="C00000"/>
        </w:rPr>
        <w:t xml:space="preserve">FASI DI </w:t>
      </w:r>
      <w:r w:rsidRPr="00B67BA9">
        <w:rPr>
          <w:b/>
          <w:color w:val="C00000"/>
        </w:rPr>
        <w:t>PROGETTO</w:t>
      </w:r>
      <w:r>
        <w:rPr>
          <w:b/>
          <w:color w:val="C00000"/>
        </w:rPr>
        <w:t xml:space="preserve">: </w:t>
      </w:r>
    </w:p>
    <w:p w:rsidR="0025488B" w:rsidRDefault="008718F2" w:rsidP="0025488B">
      <w:pPr>
        <w:spacing w:after="0" w:line="240" w:lineRule="auto"/>
        <w:jc w:val="both"/>
        <w:rPr>
          <w:b/>
          <w:color w:val="C00000"/>
        </w:rPr>
      </w:pPr>
      <w:r w:rsidRPr="008718F2">
        <w:t>Il progetto PER.FORM.A.N.C.E. Prato punta a favorire il passaggio dall'istruzione all’occupazione, migliorando l'aderenza dei sistemi di istruzione e formazione al mondo del lavoro, sviluppando competenze tecniche e relazionali coerenti con i fabbisogni delle imprese. Le fasi progettuali di attività sono di seguito elencate.</w:t>
      </w:r>
    </w:p>
    <w:p w:rsidR="0025488B" w:rsidRDefault="008718F2" w:rsidP="0025488B">
      <w:pPr>
        <w:spacing w:after="0" w:line="240" w:lineRule="auto"/>
        <w:jc w:val="both"/>
        <w:rPr>
          <w:b/>
          <w:color w:val="C00000"/>
        </w:rPr>
      </w:pPr>
      <w:r w:rsidRPr="008718F2">
        <w:t xml:space="preserve">- </w:t>
      </w:r>
      <w:r w:rsidRPr="008718F2">
        <w:rPr>
          <w:b/>
        </w:rPr>
        <w:t>Fase 1) Progettazione congiunta scuole-imprese dei fabbisogni di competenze professiona</w:t>
      </w:r>
      <w:r w:rsidR="00EE669B">
        <w:rPr>
          <w:b/>
        </w:rPr>
        <w:t xml:space="preserve">li richieste dal </w:t>
      </w:r>
      <w:proofErr w:type="gramStart"/>
      <w:r w:rsidR="00EE669B">
        <w:rPr>
          <w:b/>
        </w:rPr>
        <w:t xml:space="preserve">territorio </w:t>
      </w:r>
      <w:r w:rsidR="0025488B">
        <w:rPr>
          <w:b/>
          <w:color w:val="C00000"/>
        </w:rPr>
        <w:t>:</w:t>
      </w:r>
      <w:proofErr w:type="gramEnd"/>
      <w:r w:rsidR="0025488B">
        <w:rPr>
          <w:b/>
          <w:color w:val="C00000"/>
        </w:rPr>
        <w:t xml:space="preserve"> </w:t>
      </w:r>
      <w:r w:rsidRPr="008718F2">
        <w:t>Questa fase consente di sistematizzare i risultati emersi dall’analisi dei fabbisogni e tradurli in un effettivo percorso formativo da inserire nel Piano dell’Offerta Formativa (POF) degli istituti coinvolti.</w:t>
      </w:r>
    </w:p>
    <w:p w:rsidR="008718F2" w:rsidRPr="0025488B" w:rsidRDefault="008718F2" w:rsidP="0025488B">
      <w:pPr>
        <w:spacing w:after="0" w:line="240" w:lineRule="auto"/>
        <w:jc w:val="both"/>
        <w:rPr>
          <w:b/>
          <w:color w:val="C00000"/>
        </w:rPr>
      </w:pPr>
      <w:r w:rsidRPr="008718F2">
        <w:rPr>
          <w:b/>
        </w:rPr>
        <w:t>- Fase 2) Attuazione/Didattica laboratoria</w:t>
      </w:r>
      <w:r w:rsidR="00680C4F">
        <w:rPr>
          <w:b/>
        </w:rPr>
        <w:t>le congiunta scuole-imprese di 6</w:t>
      </w:r>
      <w:r w:rsidRPr="008718F2">
        <w:rPr>
          <w:b/>
        </w:rPr>
        <w:t xml:space="preserve"> percorsi formativi della durata di 100 ore rivolti a 120 studenti delle due scuole sulla base delle indicazioni della fase </w:t>
      </w:r>
      <w:proofErr w:type="gramStart"/>
      <w:r w:rsidRPr="008718F2">
        <w:rPr>
          <w:b/>
        </w:rPr>
        <w:t xml:space="preserve">1 </w:t>
      </w:r>
      <w:r w:rsidR="0025488B">
        <w:rPr>
          <w:b/>
          <w:color w:val="C00000"/>
        </w:rPr>
        <w:t>:</w:t>
      </w:r>
      <w:proofErr w:type="gramEnd"/>
      <w:r w:rsidR="0025488B">
        <w:rPr>
          <w:b/>
          <w:color w:val="C00000"/>
        </w:rPr>
        <w:t xml:space="preserve"> </w:t>
      </w:r>
      <w:r w:rsidR="00EE669B">
        <w:rPr>
          <w:b/>
        </w:rPr>
        <w:t>Q</w:t>
      </w:r>
      <w:r w:rsidRPr="008718F2">
        <w:t>uesta fase prevede sia attività di aula (prima parte del percorso), che visite guidate e attività di laboratorio da effettuarsi presso gli istituti e anche nell’azienda partner. Le attività formative si concluderanno con la valutazione delle prove intermedie e finali, con l’obiettivo del rilascio di una dichiarazione degli apprendimenti e l’attribuzione di crediti formativi scolastici.</w:t>
      </w:r>
    </w:p>
    <w:p w:rsidR="008718F2" w:rsidRPr="008718F2" w:rsidRDefault="008718F2" w:rsidP="0025488B">
      <w:pPr>
        <w:spacing w:after="0" w:line="240" w:lineRule="auto"/>
        <w:jc w:val="both"/>
        <w:rPr>
          <w:b/>
        </w:rPr>
      </w:pPr>
      <w:r w:rsidRPr="008718F2">
        <w:rPr>
          <w:b/>
        </w:rPr>
        <w:t>- Fase 3) Orientamento congiunto scuole-impre</w:t>
      </w:r>
      <w:r w:rsidR="00EE669B">
        <w:rPr>
          <w:b/>
        </w:rPr>
        <w:t xml:space="preserve">se e </w:t>
      </w:r>
      <w:proofErr w:type="spellStart"/>
      <w:r w:rsidR="00EE669B">
        <w:rPr>
          <w:b/>
        </w:rPr>
        <w:t>ri</w:t>
      </w:r>
      <w:proofErr w:type="spellEnd"/>
      <w:r w:rsidR="00EE669B">
        <w:rPr>
          <w:b/>
        </w:rPr>
        <w:t xml:space="preserve"> orientamento </w:t>
      </w:r>
    </w:p>
    <w:p w:rsidR="0025488B" w:rsidRDefault="008718F2" w:rsidP="0025488B">
      <w:pPr>
        <w:spacing w:after="0" w:line="240" w:lineRule="auto"/>
        <w:jc w:val="both"/>
      </w:pPr>
      <w:r w:rsidRPr="008718F2">
        <w:t xml:space="preserve">. Si articolerà in momenti di attività collettive e individuali finalizzati all’acquisizione della consapevolezza di sé da parte degli allievi, alla conoscenza del contesto formativo, occupazionale, sociale, culturale ed economico di riferimento, </w:t>
      </w:r>
    </w:p>
    <w:p w:rsidR="00F12435" w:rsidRPr="0025488B" w:rsidRDefault="008718F2" w:rsidP="0025488B">
      <w:pPr>
        <w:spacing w:after="0" w:line="240" w:lineRule="auto"/>
        <w:jc w:val="both"/>
        <w:rPr>
          <w:b/>
        </w:rPr>
      </w:pPr>
      <w:r w:rsidRPr="008718F2">
        <w:rPr>
          <w:b/>
        </w:rPr>
        <w:t xml:space="preserve">- Fase 4) Programma di comunicazione e </w:t>
      </w:r>
      <w:proofErr w:type="gramStart"/>
      <w:r w:rsidRPr="008718F2">
        <w:rPr>
          <w:b/>
        </w:rPr>
        <w:t xml:space="preserve">disseminazione </w:t>
      </w:r>
      <w:r w:rsidR="0025488B">
        <w:rPr>
          <w:b/>
        </w:rPr>
        <w:t>:</w:t>
      </w:r>
      <w:proofErr w:type="gramEnd"/>
      <w:r w:rsidR="0025488B">
        <w:rPr>
          <w:b/>
        </w:rPr>
        <w:t xml:space="preserve"> </w:t>
      </w:r>
      <w:r w:rsidRPr="008718F2">
        <w:t>Al temine del percorso, ai fini del rafforzamento del sistema locale dell’istruzione tecnica e professionale, sono previste specifiche riunioni interne per la disseminazione delle buone prassi. Le riunioni coinvolgeranno soprattutto i docenti degli istituti scolastici coinvolti (almeno tutti i consigli di classe delle scuole), con l’obiettivo di promuovere la trasferibilità delle metodologie didattiche.</w:t>
      </w:r>
    </w:p>
    <w:p w:rsidR="008718F2" w:rsidRDefault="00EE669B" w:rsidP="0025488B">
      <w:pPr>
        <w:spacing w:after="0" w:line="240" w:lineRule="auto"/>
        <w:jc w:val="both"/>
      </w:pPr>
      <w:r>
        <w:rPr>
          <w:b/>
        </w:rPr>
        <w:t xml:space="preserve">- Fase 5) </w:t>
      </w:r>
      <w:proofErr w:type="gramStart"/>
      <w:r>
        <w:rPr>
          <w:b/>
        </w:rPr>
        <w:t xml:space="preserve">Monitoraggio </w:t>
      </w:r>
      <w:r w:rsidR="0025488B">
        <w:rPr>
          <w:b/>
        </w:rPr>
        <w:t>:</w:t>
      </w:r>
      <w:proofErr w:type="gramEnd"/>
      <w:r w:rsidR="0025488B">
        <w:rPr>
          <w:b/>
        </w:rPr>
        <w:t xml:space="preserve"> </w:t>
      </w:r>
      <w:r w:rsidR="008718F2" w:rsidRPr="008718F2">
        <w:t>Tutte le fasi del progetto, durante la loro realizzazione, saranno sottoposte a verifica utilizzando il processo di valutazione del SGQ (Sistema Generale di Qualità) del soggetto capofila “Istituto Marconi, agenzia formativa certificata ISO 9001 per le attività di progettazione ed erogazione di attività di orientamento, progettazione ed erogazione di attività di formazione nei seguenti ambiti: obbligo formativo, formazione post obbligo, formazione continua.</w:t>
      </w:r>
    </w:p>
    <w:p w:rsidR="0025488B" w:rsidRPr="0025488B" w:rsidRDefault="0025488B" w:rsidP="0025488B">
      <w:pPr>
        <w:spacing w:after="0" w:line="240" w:lineRule="auto"/>
        <w:jc w:val="both"/>
        <w:rPr>
          <w:b/>
        </w:rPr>
      </w:pPr>
    </w:p>
    <w:p w:rsidR="001E0730" w:rsidRPr="00B613C4" w:rsidRDefault="00B613C4" w:rsidP="005F30D4">
      <w:r w:rsidRPr="009A54B2">
        <w:t xml:space="preserve">Per informazioni contattare </w:t>
      </w:r>
      <w:r w:rsidR="009A54B2">
        <w:t>p</w:t>
      </w:r>
      <w:bookmarkStart w:id="0" w:name="_GoBack"/>
      <w:bookmarkEnd w:id="0"/>
      <w:r w:rsidR="009A54B2">
        <w:t>alombi.a@marconiprato.edu.it</w:t>
      </w:r>
      <w:r w:rsidRPr="00B613C4">
        <w:t xml:space="preserve"> </w:t>
      </w:r>
    </w:p>
    <w:sectPr w:rsidR="001E0730" w:rsidRPr="00B613C4" w:rsidSect="004F3626">
      <w:headerReference w:type="default" r:id="rId8"/>
      <w:pgSz w:w="11906" w:h="16838"/>
      <w:pgMar w:top="1120" w:right="1274" w:bottom="56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051" w:rsidRDefault="00B80051" w:rsidP="00387049">
      <w:pPr>
        <w:spacing w:after="0" w:line="240" w:lineRule="auto"/>
      </w:pPr>
      <w:r>
        <w:separator/>
      </w:r>
    </w:p>
  </w:endnote>
  <w:endnote w:type="continuationSeparator" w:id="0">
    <w:p w:rsidR="00B80051" w:rsidRDefault="00B80051" w:rsidP="0038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051" w:rsidRDefault="00B80051" w:rsidP="00387049">
      <w:pPr>
        <w:spacing w:after="0" w:line="240" w:lineRule="auto"/>
      </w:pPr>
      <w:r>
        <w:separator/>
      </w:r>
    </w:p>
  </w:footnote>
  <w:footnote w:type="continuationSeparator" w:id="0">
    <w:p w:rsidR="00B80051" w:rsidRDefault="00B80051" w:rsidP="00387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D91" w:rsidRDefault="001F4D91" w:rsidP="001F4D91">
    <w:pPr>
      <w:pStyle w:val="Intestazione"/>
    </w:pPr>
  </w:p>
  <w:p w:rsidR="00F3155E" w:rsidRDefault="00B80051">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9.4pt;height:73.8pt" filled="t">
          <v:fill color2="black"/>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6014"/>
      </v:shape>
    </w:pict>
  </w:numPicBullet>
  <w:abstractNum w:abstractNumId="0" w15:restartNumberingAfterBreak="0">
    <w:nsid w:val="00AD29A1"/>
    <w:multiLevelType w:val="hybridMultilevel"/>
    <w:tmpl w:val="FBD817D2"/>
    <w:lvl w:ilvl="0" w:tplc="04100009">
      <w:start w:val="1"/>
      <w:numFmt w:val="bullet"/>
      <w:lvlText w:val=""/>
      <w:lvlJc w:val="left"/>
      <w:pPr>
        <w:ind w:left="720" w:hanging="360"/>
      </w:pPr>
      <w:rPr>
        <w:rFonts w:ascii="Wingdings" w:hAnsi="Wingdings" w:hint="default"/>
      </w:rPr>
    </w:lvl>
    <w:lvl w:ilvl="1" w:tplc="04100009">
      <w:start w:val="1"/>
      <w:numFmt w:val="bullet"/>
      <w:lvlText w:val=""/>
      <w:lvlJc w:val="left"/>
      <w:pPr>
        <w:ind w:left="1637"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677307"/>
    <w:multiLevelType w:val="hybridMultilevel"/>
    <w:tmpl w:val="316C5B38"/>
    <w:lvl w:ilvl="0" w:tplc="04100009">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8734AE"/>
    <w:multiLevelType w:val="hybridMultilevel"/>
    <w:tmpl w:val="87D0B8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D01779"/>
    <w:multiLevelType w:val="hybridMultilevel"/>
    <w:tmpl w:val="4E9AC7C0"/>
    <w:lvl w:ilvl="0" w:tplc="00000006">
      <w:numFmt w:val="bullet"/>
      <w:lvlText w:val=""/>
      <w:lvlJc w:val="left"/>
      <w:pPr>
        <w:ind w:left="720" w:hanging="360"/>
      </w:pPr>
      <w:rPr>
        <w:rFonts w:ascii="Wingdings" w:hAnsi="Wingdings" w:hint="default"/>
      </w:rPr>
    </w:lvl>
    <w:lvl w:ilvl="1" w:tplc="C59A41AA">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6808DC"/>
    <w:multiLevelType w:val="multilevel"/>
    <w:tmpl w:val="0FE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53232"/>
    <w:multiLevelType w:val="hybridMultilevel"/>
    <w:tmpl w:val="BF8252E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7CB5456"/>
    <w:multiLevelType w:val="hybridMultilevel"/>
    <w:tmpl w:val="7E54CC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17CCA"/>
    <w:multiLevelType w:val="multilevel"/>
    <w:tmpl w:val="5CD4C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E3C59"/>
    <w:multiLevelType w:val="hybridMultilevel"/>
    <w:tmpl w:val="D99A65E4"/>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30625C78"/>
    <w:multiLevelType w:val="hybridMultilevel"/>
    <w:tmpl w:val="18BC3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5525B1"/>
    <w:multiLevelType w:val="hybridMultilevel"/>
    <w:tmpl w:val="5B1A8056"/>
    <w:lvl w:ilvl="0" w:tplc="0410000B">
      <w:start w:val="1"/>
      <w:numFmt w:val="bullet"/>
      <w:lvlText w:val=""/>
      <w:lvlJc w:val="left"/>
      <w:pPr>
        <w:ind w:left="720" w:hanging="360"/>
      </w:pPr>
      <w:rPr>
        <w:rFonts w:ascii="Wingdings" w:hAnsi="Wingdings" w:hint="default"/>
      </w:rPr>
    </w:lvl>
    <w:lvl w:ilvl="1" w:tplc="C59A41AA">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DC6421"/>
    <w:multiLevelType w:val="hybridMultilevel"/>
    <w:tmpl w:val="437081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5156D1"/>
    <w:multiLevelType w:val="hybridMultilevel"/>
    <w:tmpl w:val="AA529B92"/>
    <w:lvl w:ilvl="0" w:tplc="6104733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971E4A"/>
    <w:multiLevelType w:val="hybridMultilevel"/>
    <w:tmpl w:val="683C52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DC3B68"/>
    <w:multiLevelType w:val="hybridMultilevel"/>
    <w:tmpl w:val="76C02D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A748EF"/>
    <w:multiLevelType w:val="hybridMultilevel"/>
    <w:tmpl w:val="5F34D8EC"/>
    <w:lvl w:ilvl="0" w:tplc="00000006">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6" w15:restartNumberingAfterBreak="0">
    <w:nsid w:val="58964C2E"/>
    <w:multiLevelType w:val="hybridMultilevel"/>
    <w:tmpl w:val="9CB663F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9222C82"/>
    <w:multiLevelType w:val="hybridMultilevel"/>
    <w:tmpl w:val="E9DC264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8" w15:restartNumberingAfterBreak="0">
    <w:nsid w:val="59A67202"/>
    <w:multiLevelType w:val="multilevel"/>
    <w:tmpl w:val="D01E8E52"/>
    <w:lvl w:ilvl="0">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9" w15:restartNumberingAfterBreak="0">
    <w:nsid w:val="5D2233B4"/>
    <w:multiLevelType w:val="hybridMultilevel"/>
    <w:tmpl w:val="9D5C4CF2"/>
    <w:lvl w:ilvl="0" w:tplc="0410000B">
      <w:start w:val="1"/>
      <w:numFmt w:val="bullet"/>
      <w:lvlText w:val=""/>
      <w:lvlJc w:val="left"/>
      <w:pPr>
        <w:ind w:left="720" w:hanging="360"/>
      </w:pPr>
      <w:rPr>
        <w:rFonts w:ascii="Wingdings" w:hAnsi="Wingdings" w:hint="default"/>
      </w:rPr>
    </w:lvl>
    <w:lvl w:ilvl="1" w:tplc="C59A41AA">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81500F"/>
    <w:multiLevelType w:val="hybridMultilevel"/>
    <w:tmpl w:val="4E9078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1E5951"/>
    <w:multiLevelType w:val="hybridMultilevel"/>
    <w:tmpl w:val="82A8D132"/>
    <w:lvl w:ilvl="0" w:tplc="00000006">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352365"/>
    <w:multiLevelType w:val="hybridMultilevel"/>
    <w:tmpl w:val="44A6F7DA"/>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176694"/>
    <w:multiLevelType w:val="hybridMultilevel"/>
    <w:tmpl w:val="A8FC437E"/>
    <w:lvl w:ilvl="0" w:tplc="0410000B">
      <w:start w:val="1"/>
      <w:numFmt w:val="bullet"/>
      <w:lvlText w:val=""/>
      <w:lvlJc w:val="left"/>
      <w:pPr>
        <w:ind w:left="2704" w:hanging="360"/>
      </w:pPr>
      <w:rPr>
        <w:rFonts w:ascii="Wingdings" w:hAnsi="Wingdings" w:hint="default"/>
      </w:rPr>
    </w:lvl>
    <w:lvl w:ilvl="1" w:tplc="04100003" w:tentative="1">
      <w:start w:val="1"/>
      <w:numFmt w:val="bullet"/>
      <w:lvlText w:val="o"/>
      <w:lvlJc w:val="left"/>
      <w:pPr>
        <w:ind w:left="3424" w:hanging="360"/>
      </w:pPr>
      <w:rPr>
        <w:rFonts w:ascii="Courier New" w:hAnsi="Courier New" w:cs="Courier New" w:hint="default"/>
      </w:rPr>
    </w:lvl>
    <w:lvl w:ilvl="2" w:tplc="04100005" w:tentative="1">
      <w:start w:val="1"/>
      <w:numFmt w:val="bullet"/>
      <w:lvlText w:val=""/>
      <w:lvlJc w:val="left"/>
      <w:pPr>
        <w:ind w:left="4144" w:hanging="360"/>
      </w:pPr>
      <w:rPr>
        <w:rFonts w:ascii="Wingdings" w:hAnsi="Wingdings" w:hint="default"/>
      </w:rPr>
    </w:lvl>
    <w:lvl w:ilvl="3" w:tplc="04100001" w:tentative="1">
      <w:start w:val="1"/>
      <w:numFmt w:val="bullet"/>
      <w:lvlText w:val=""/>
      <w:lvlJc w:val="left"/>
      <w:pPr>
        <w:ind w:left="4864" w:hanging="360"/>
      </w:pPr>
      <w:rPr>
        <w:rFonts w:ascii="Symbol" w:hAnsi="Symbol" w:hint="default"/>
      </w:rPr>
    </w:lvl>
    <w:lvl w:ilvl="4" w:tplc="04100003" w:tentative="1">
      <w:start w:val="1"/>
      <w:numFmt w:val="bullet"/>
      <w:lvlText w:val="o"/>
      <w:lvlJc w:val="left"/>
      <w:pPr>
        <w:ind w:left="5584" w:hanging="360"/>
      </w:pPr>
      <w:rPr>
        <w:rFonts w:ascii="Courier New" w:hAnsi="Courier New" w:cs="Courier New" w:hint="default"/>
      </w:rPr>
    </w:lvl>
    <w:lvl w:ilvl="5" w:tplc="04100005" w:tentative="1">
      <w:start w:val="1"/>
      <w:numFmt w:val="bullet"/>
      <w:lvlText w:val=""/>
      <w:lvlJc w:val="left"/>
      <w:pPr>
        <w:ind w:left="6304" w:hanging="360"/>
      </w:pPr>
      <w:rPr>
        <w:rFonts w:ascii="Wingdings" w:hAnsi="Wingdings" w:hint="default"/>
      </w:rPr>
    </w:lvl>
    <w:lvl w:ilvl="6" w:tplc="04100001" w:tentative="1">
      <w:start w:val="1"/>
      <w:numFmt w:val="bullet"/>
      <w:lvlText w:val=""/>
      <w:lvlJc w:val="left"/>
      <w:pPr>
        <w:ind w:left="7024" w:hanging="360"/>
      </w:pPr>
      <w:rPr>
        <w:rFonts w:ascii="Symbol" w:hAnsi="Symbol" w:hint="default"/>
      </w:rPr>
    </w:lvl>
    <w:lvl w:ilvl="7" w:tplc="04100003" w:tentative="1">
      <w:start w:val="1"/>
      <w:numFmt w:val="bullet"/>
      <w:lvlText w:val="o"/>
      <w:lvlJc w:val="left"/>
      <w:pPr>
        <w:ind w:left="7744" w:hanging="360"/>
      </w:pPr>
      <w:rPr>
        <w:rFonts w:ascii="Courier New" w:hAnsi="Courier New" w:cs="Courier New" w:hint="default"/>
      </w:rPr>
    </w:lvl>
    <w:lvl w:ilvl="8" w:tplc="04100005" w:tentative="1">
      <w:start w:val="1"/>
      <w:numFmt w:val="bullet"/>
      <w:lvlText w:val=""/>
      <w:lvlJc w:val="left"/>
      <w:pPr>
        <w:ind w:left="8464" w:hanging="360"/>
      </w:pPr>
      <w:rPr>
        <w:rFonts w:ascii="Wingdings" w:hAnsi="Wingdings" w:hint="default"/>
      </w:rPr>
    </w:lvl>
  </w:abstractNum>
  <w:abstractNum w:abstractNumId="24" w15:restartNumberingAfterBreak="0">
    <w:nsid w:val="67D073F8"/>
    <w:multiLevelType w:val="hybridMultilevel"/>
    <w:tmpl w:val="963CEF0C"/>
    <w:lvl w:ilvl="0" w:tplc="00000006">
      <w:numFmt w:val="bullet"/>
      <w:lvlText w:val=""/>
      <w:lvlJc w:val="left"/>
      <w:pPr>
        <w:ind w:left="720" w:hanging="360"/>
      </w:pPr>
      <w:rPr>
        <w:rFonts w:ascii="Wingdings" w:hAnsi="Wingdings" w:hint="default"/>
      </w:rPr>
    </w:lvl>
    <w:lvl w:ilvl="1" w:tplc="00000006">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E34269"/>
    <w:multiLevelType w:val="hybridMultilevel"/>
    <w:tmpl w:val="962C9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2F4AA8"/>
    <w:multiLevelType w:val="hybridMultilevel"/>
    <w:tmpl w:val="86B422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0428A1"/>
    <w:multiLevelType w:val="hybridMultilevel"/>
    <w:tmpl w:val="CFEC31C0"/>
    <w:lvl w:ilvl="0" w:tplc="04100007">
      <w:start w:val="1"/>
      <w:numFmt w:val="bullet"/>
      <w:lvlText w:val=""/>
      <w:lvlPicBulletId w:val="0"/>
      <w:lvlJc w:val="left"/>
      <w:pPr>
        <w:ind w:left="720" w:hanging="360"/>
      </w:pPr>
      <w:rPr>
        <w:rFonts w:ascii="Symbol" w:hAnsi="Symbol" w:hint="default"/>
      </w:rPr>
    </w:lvl>
    <w:lvl w:ilvl="1" w:tplc="00000006">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BA08FD"/>
    <w:multiLevelType w:val="hybridMultilevel"/>
    <w:tmpl w:val="20AA9848"/>
    <w:lvl w:ilvl="0" w:tplc="04100009">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CE47F23"/>
    <w:multiLevelType w:val="hybridMultilevel"/>
    <w:tmpl w:val="8A4E53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DD93C29"/>
    <w:multiLevelType w:val="hybridMultilevel"/>
    <w:tmpl w:val="C01A3788"/>
    <w:lvl w:ilvl="0" w:tplc="04100007">
      <w:start w:val="1"/>
      <w:numFmt w:val="bullet"/>
      <w:lvlText w:val=""/>
      <w:lvlPicBulletId w:val="0"/>
      <w:lvlJc w:val="left"/>
      <w:pPr>
        <w:ind w:left="720" w:hanging="360"/>
      </w:pPr>
      <w:rPr>
        <w:rFonts w:ascii="Symbol" w:hAnsi="Symbol" w:hint="default"/>
      </w:rPr>
    </w:lvl>
    <w:lvl w:ilvl="1" w:tplc="04100009">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26"/>
  </w:num>
  <w:num w:numId="5">
    <w:abstractNumId w:val="16"/>
  </w:num>
  <w:num w:numId="6">
    <w:abstractNumId w:val="3"/>
  </w:num>
  <w:num w:numId="7">
    <w:abstractNumId w:val="6"/>
  </w:num>
  <w:num w:numId="8">
    <w:abstractNumId w:val="14"/>
  </w:num>
  <w:num w:numId="9">
    <w:abstractNumId w:val="13"/>
  </w:num>
  <w:num w:numId="10">
    <w:abstractNumId w:val="11"/>
  </w:num>
  <w:num w:numId="11">
    <w:abstractNumId w:val="29"/>
  </w:num>
  <w:num w:numId="12">
    <w:abstractNumId w:val="2"/>
  </w:num>
  <w:num w:numId="13">
    <w:abstractNumId w:val="7"/>
  </w:num>
  <w:num w:numId="14">
    <w:abstractNumId w:val="4"/>
  </w:num>
  <w:num w:numId="15">
    <w:abstractNumId w:val="18"/>
  </w:num>
  <w:num w:numId="16">
    <w:abstractNumId w:val="25"/>
  </w:num>
  <w:num w:numId="17">
    <w:abstractNumId w:val="30"/>
  </w:num>
  <w:num w:numId="18">
    <w:abstractNumId w:val="27"/>
  </w:num>
  <w:num w:numId="19">
    <w:abstractNumId w:val="19"/>
  </w:num>
  <w:num w:numId="20">
    <w:abstractNumId w:val="1"/>
  </w:num>
  <w:num w:numId="21">
    <w:abstractNumId w:val="28"/>
  </w:num>
  <w:num w:numId="22">
    <w:abstractNumId w:val="22"/>
  </w:num>
  <w:num w:numId="23">
    <w:abstractNumId w:val="0"/>
  </w:num>
  <w:num w:numId="24">
    <w:abstractNumId w:val="21"/>
  </w:num>
  <w:num w:numId="25">
    <w:abstractNumId w:val="24"/>
  </w:num>
  <w:num w:numId="26">
    <w:abstractNumId w:val="5"/>
  </w:num>
  <w:num w:numId="27">
    <w:abstractNumId w:val="15"/>
  </w:num>
  <w:num w:numId="28">
    <w:abstractNumId w:val="17"/>
  </w:num>
  <w:num w:numId="29">
    <w:abstractNumId w:val="23"/>
  </w:num>
  <w:num w:numId="30">
    <w:abstractNumId w:val="2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049"/>
    <w:rsid w:val="000378C9"/>
    <w:rsid w:val="000604B9"/>
    <w:rsid w:val="00065D0E"/>
    <w:rsid w:val="000A0305"/>
    <w:rsid w:val="000A5880"/>
    <w:rsid w:val="000C1F98"/>
    <w:rsid w:val="000D2F08"/>
    <w:rsid w:val="000E7DA4"/>
    <w:rsid w:val="000F695B"/>
    <w:rsid w:val="00136B06"/>
    <w:rsid w:val="00150C0D"/>
    <w:rsid w:val="00161744"/>
    <w:rsid w:val="001629CB"/>
    <w:rsid w:val="00176BD8"/>
    <w:rsid w:val="001B4EC9"/>
    <w:rsid w:val="001E0730"/>
    <w:rsid w:val="001F4D91"/>
    <w:rsid w:val="00213B62"/>
    <w:rsid w:val="0022128B"/>
    <w:rsid w:val="00231A01"/>
    <w:rsid w:val="002546AC"/>
    <w:rsid w:val="0025488B"/>
    <w:rsid w:val="002979B6"/>
    <w:rsid w:val="002C2848"/>
    <w:rsid w:val="002D5BE1"/>
    <w:rsid w:val="002F51AA"/>
    <w:rsid w:val="00347987"/>
    <w:rsid w:val="00361D2D"/>
    <w:rsid w:val="00387049"/>
    <w:rsid w:val="003A3951"/>
    <w:rsid w:val="003B7768"/>
    <w:rsid w:val="003D12B1"/>
    <w:rsid w:val="003F3CC6"/>
    <w:rsid w:val="003F3E90"/>
    <w:rsid w:val="003F4AA6"/>
    <w:rsid w:val="00421486"/>
    <w:rsid w:val="004218F9"/>
    <w:rsid w:val="004A0871"/>
    <w:rsid w:val="004A54A4"/>
    <w:rsid w:val="004A5C16"/>
    <w:rsid w:val="004F3626"/>
    <w:rsid w:val="005364A9"/>
    <w:rsid w:val="00596024"/>
    <w:rsid w:val="005A7D83"/>
    <w:rsid w:val="005D6F68"/>
    <w:rsid w:val="005E1BDA"/>
    <w:rsid w:val="005F30D4"/>
    <w:rsid w:val="005F49D7"/>
    <w:rsid w:val="00616CC0"/>
    <w:rsid w:val="006311CC"/>
    <w:rsid w:val="00631D88"/>
    <w:rsid w:val="00635C53"/>
    <w:rsid w:val="006439CB"/>
    <w:rsid w:val="006747D9"/>
    <w:rsid w:val="00680C4F"/>
    <w:rsid w:val="006F7ED5"/>
    <w:rsid w:val="00747E7F"/>
    <w:rsid w:val="00762999"/>
    <w:rsid w:val="0077597B"/>
    <w:rsid w:val="007C2F33"/>
    <w:rsid w:val="007F0350"/>
    <w:rsid w:val="0082476F"/>
    <w:rsid w:val="008276EA"/>
    <w:rsid w:val="008357B5"/>
    <w:rsid w:val="008546C9"/>
    <w:rsid w:val="00857204"/>
    <w:rsid w:val="00860B6F"/>
    <w:rsid w:val="008718F2"/>
    <w:rsid w:val="008B1ADE"/>
    <w:rsid w:val="008D56C8"/>
    <w:rsid w:val="008D7341"/>
    <w:rsid w:val="008E62B1"/>
    <w:rsid w:val="008F2196"/>
    <w:rsid w:val="008F67ED"/>
    <w:rsid w:val="00917572"/>
    <w:rsid w:val="00970A62"/>
    <w:rsid w:val="009A54B2"/>
    <w:rsid w:val="009C5ECE"/>
    <w:rsid w:val="009E5B9A"/>
    <w:rsid w:val="009F5944"/>
    <w:rsid w:val="009F59BE"/>
    <w:rsid w:val="00A139F7"/>
    <w:rsid w:val="00A5230B"/>
    <w:rsid w:val="00AD2CB6"/>
    <w:rsid w:val="00B36666"/>
    <w:rsid w:val="00B613C4"/>
    <w:rsid w:val="00B671C4"/>
    <w:rsid w:val="00B67BA9"/>
    <w:rsid w:val="00B75135"/>
    <w:rsid w:val="00B80051"/>
    <w:rsid w:val="00BA1A44"/>
    <w:rsid w:val="00BB1BD7"/>
    <w:rsid w:val="00BC1830"/>
    <w:rsid w:val="00BD16CC"/>
    <w:rsid w:val="00BE0308"/>
    <w:rsid w:val="00BE7B28"/>
    <w:rsid w:val="00BF60C2"/>
    <w:rsid w:val="00C3337D"/>
    <w:rsid w:val="00CB52BE"/>
    <w:rsid w:val="00CC778C"/>
    <w:rsid w:val="00CF2B81"/>
    <w:rsid w:val="00D07A40"/>
    <w:rsid w:val="00DE5B8C"/>
    <w:rsid w:val="00DE6145"/>
    <w:rsid w:val="00E26E6B"/>
    <w:rsid w:val="00E42192"/>
    <w:rsid w:val="00E65163"/>
    <w:rsid w:val="00E965AA"/>
    <w:rsid w:val="00EA5573"/>
    <w:rsid w:val="00EC4EE4"/>
    <w:rsid w:val="00EC5AC7"/>
    <w:rsid w:val="00ED4CA6"/>
    <w:rsid w:val="00EE4D2F"/>
    <w:rsid w:val="00EE669B"/>
    <w:rsid w:val="00EE7961"/>
    <w:rsid w:val="00F026A6"/>
    <w:rsid w:val="00F12435"/>
    <w:rsid w:val="00F30B15"/>
    <w:rsid w:val="00F3155E"/>
    <w:rsid w:val="00F73188"/>
    <w:rsid w:val="00F763FE"/>
    <w:rsid w:val="00FA5B32"/>
    <w:rsid w:val="00FA6343"/>
    <w:rsid w:val="00FC2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1CEB5"/>
  <w15:docId w15:val="{1927FCAF-E81E-42DC-B6B1-D523B700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870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7049"/>
  </w:style>
  <w:style w:type="paragraph" w:styleId="Pidipagina">
    <w:name w:val="footer"/>
    <w:basedOn w:val="Normale"/>
    <w:link w:val="PidipaginaCarattere"/>
    <w:uiPriority w:val="99"/>
    <w:unhideWhenUsed/>
    <w:rsid w:val="003870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7049"/>
  </w:style>
  <w:style w:type="paragraph" w:styleId="Paragrafoelenco">
    <w:name w:val="List Paragraph"/>
    <w:basedOn w:val="Normale"/>
    <w:uiPriority w:val="34"/>
    <w:qFormat/>
    <w:rsid w:val="00387049"/>
    <w:pPr>
      <w:ind w:left="720"/>
      <w:contextualSpacing/>
    </w:pPr>
  </w:style>
  <w:style w:type="character" w:styleId="Collegamentoipertestuale">
    <w:name w:val="Hyperlink"/>
    <w:basedOn w:val="Carpredefinitoparagrafo"/>
    <w:uiPriority w:val="99"/>
    <w:unhideWhenUsed/>
    <w:rsid w:val="00161744"/>
    <w:rPr>
      <w:color w:val="0563C1" w:themeColor="hyperlink"/>
      <w:u w:val="single"/>
    </w:rPr>
  </w:style>
  <w:style w:type="table" w:styleId="Grigliatabella">
    <w:name w:val="Table Grid"/>
    <w:basedOn w:val="Tabellanormale"/>
    <w:uiPriority w:val="39"/>
    <w:rsid w:val="00854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F51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51AA"/>
    <w:rPr>
      <w:rFonts w:ascii="Segoe UI" w:hAnsi="Segoe UI" w:cs="Segoe UI"/>
      <w:sz w:val="18"/>
      <w:szCs w:val="18"/>
    </w:rPr>
  </w:style>
  <w:style w:type="paragraph" w:styleId="Corpotesto">
    <w:name w:val="Body Text"/>
    <w:basedOn w:val="Normale"/>
    <w:link w:val="CorpotestoCarattere"/>
    <w:rsid w:val="008718F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CorpotestoCarattere">
    <w:name w:val="Corpo testo Carattere"/>
    <w:basedOn w:val="Carpredefinitoparagrafo"/>
    <w:link w:val="Corpotesto"/>
    <w:rsid w:val="008718F2"/>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1069">
      <w:bodyDiv w:val="1"/>
      <w:marLeft w:val="0"/>
      <w:marRight w:val="0"/>
      <w:marTop w:val="0"/>
      <w:marBottom w:val="0"/>
      <w:divBdr>
        <w:top w:val="none" w:sz="0" w:space="0" w:color="auto"/>
        <w:left w:val="none" w:sz="0" w:space="0" w:color="auto"/>
        <w:bottom w:val="none" w:sz="0" w:space="0" w:color="auto"/>
        <w:right w:val="none" w:sz="0" w:space="0" w:color="auto"/>
      </w:divBdr>
      <w:divsChild>
        <w:div w:id="1778865728">
          <w:marLeft w:val="0"/>
          <w:marRight w:val="0"/>
          <w:marTop w:val="0"/>
          <w:marBottom w:val="0"/>
          <w:divBdr>
            <w:top w:val="none" w:sz="0" w:space="0" w:color="auto"/>
            <w:left w:val="none" w:sz="0" w:space="0" w:color="auto"/>
            <w:bottom w:val="none" w:sz="0" w:space="0" w:color="auto"/>
            <w:right w:val="none" w:sz="0" w:space="0" w:color="auto"/>
          </w:divBdr>
          <w:divsChild>
            <w:div w:id="780805184">
              <w:marLeft w:val="0"/>
              <w:marRight w:val="0"/>
              <w:marTop w:val="0"/>
              <w:marBottom w:val="0"/>
              <w:divBdr>
                <w:top w:val="none" w:sz="0" w:space="0" w:color="auto"/>
                <w:left w:val="none" w:sz="0" w:space="0" w:color="auto"/>
                <w:bottom w:val="none" w:sz="0" w:space="0" w:color="auto"/>
                <w:right w:val="none" w:sz="0" w:space="0" w:color="auto"/>
              </w:divBdr>
              <w:divsChild>
                <w:div w:id="1213268533">
                  <w:marLeft w:val="0"/>
                  <w:marRight w:val="0"/>
                  <w:marTop w:val="0"/>
                  <w:marBottom w:val="0"/>
                  <w:divBdr>
                    <w:top w:val="double" w:sz="6" w:space="31" w:color="FFFF00"/>
                    <w:left w:val="double" w:sz="6" w:space="31" w:color="FFFF00"/>
                    <w:bottom w:val="double" w:sz="6" w:space="31" w:color="FFFF00"/>
                    <w:right w:val="double" w:sz="6" w:space="31" w:color="FFFF00"/>
                  </w:divBdr>
                </w:div>
              </w:divsChild>
            </w:div>
          </w:divsChild>
        </w:div>
      </w:divsChild>
    </w:div>
    <w:div w:id="313802074">
      <w:bodyDiv w:val="1"/>
      <w:marLeft w:val="0"/>
      <w:marRight w:val="0"/>
      <w:marTop w:val="0"/>
      <w:marBottom w:val="0"/>
      <w:divBdr>
        <w:top w:val="none" w:sz="0" w:space="0" w:color="auto"/>
        <w:left w:val="none" w:sz="0" w:space="0" w:color="auto"/>
        <w:bottom w:val="none" w:sz="0" w:space="0" w:color="auto"/>
        <w:right w:val="none" w:sz="0" w:space="0" w:color="auto"/>
      </w:divBdr>
    </w:div>
    <w:div w:id="607929080">
      <w:bodyDiv w:val="1"/>
      <w:marLeft w:val="0"/>
      <w:marRight w:val="0"/>
      <w:marTop w:val="0"/>
      <w:marBottom w:val="0"/>
      <w:divBdr>
        <w:top w:val="none" w:sz="0" w:space="0" w:color="auto"/>
        <w:left w:val="none" w:sz="0" w:space="0" w:color="auto"/>
        <w:bottom w:val="none" w:sz="0" w:space="0" w:color="auto"/>
        <w:right w:val="none" w:sz="0" w:space="0" w:color="auto"/>
      </w:divBdr>
    </w:div>
    <w:div w:id="6618555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422">
          <w:marLeft w:val="0"/>
          <w:marRight w:val="0"/>
          <w:marTop w:val="0"/>
          <w:marBottom w:val="0"/>
          <w:divBdr>
            <w:top w:val="none" w:sz="0" w:space="0" w:color="auto"/>
            <w:left w:val="none" w:sz="0" w:space="0" w:color="auto"/>
            <w:bottom w:val="none" w:sz="0" w:space="0" w:color="auto"/>
            <w:right w:val="none" w:sz="0" w:space="0" w:color="auto"/>
          </w:divBdr>
          <w:divsChild>
            <w:div w:id="1750730112">
              <w:marLeft w:val="0"/>
              <w:marRight w:val="0"/>
              <w:marTop w:val="0"/>
              <w:marBottom w:val="0"/>
              <w:divBdr>
                <w:top w:val="none" w:sz="0" w:space="0" w:color="auto"/>
                <w:left w:val="none" w:sz="0" w:space="0" w:color="auto"/>
                <w:bottom w:val="none" w:sz="0" w:space="0" w:color="auto"/>
                <w:right w:val="none" w:sz="0" w:space="0" w:color="auto"/>
              </w:divBdr>
              <w:divsChild>
                <w:div w:id="131292886">
                  <w:marLeft w:val="0"/>
                  <w:marRight w:val="0"/>
                  <w:marTop w:val="0"/>
                  <w:marBottom w:val="0"/>
                  <w:divBdr>
                    <w:top w:val="double" w:sz="6" w:space="31" w:color="FFFF00"/>
                    <w:left w:val="double" w:sz="6" w:space="31" w:color="FFFF00"/>
                    <w:bottom w:val="double" w:sz="6" w:space="31" w:color="FFFF00"/>
                    <w:right w:val="double" w:sz="6" w:space="31" w:color="FFFF00"/>
                  </w:divBdr>
                </w:div>
              </w:divsChild>
            </w:div>
          </w:divsChild>
        </w:div>
      </w:divsChild>
    </w:div>
    <w:div w:id="718552427">
      <w:bodyDiv w:val="1"/>
      <w:marLeft w:val="0"/>
      <w:marRight w:val="0"/>
      <w:marTop w:val="0"/>
      <w:marBottom w:val="0"/>
      <w:divBdr>
        <w:top w:val="none" w:sz="0" w:space="0" w:color="auto"/>
        <w:left w:val="none" w:sz="0" w:space="0" w:color="auto"/>
        <w:bottom w:val="none" w:sz="0" w:space="0" w:color="auto"/>
        <w:right w:val="none" w:sz="0" w:space="0" w:color="auto"/>
      </w:divBdr>
      <w:divsChild>
        <w:div w:id="331688664">
          <w:marLeft w:val="0"/>
          <w:marRight w:val="0"/>
          <w:marTop w:val="0"/>
          <w:marBottom w:val="0"/>
          <w:divBdr>
            <w:top w:val="none" w:sz="0" w:space="0" w:color="auto"/>
            <w:left w:val="none" w:sz="0" w:space="0" w:color="auto"/>
            <w:bottom w:val="none" w:sz="0" w:space="0" w:color="auto"/>
            <w:right w:val="none" w:sz="0" w:space="0" w:color="auto"/>
          </w:divBdr>
          <w:divsChild>
            <w:div w:id="1998337101">
              <w:marLeft w:val="0"/>
              <w:marRight w:val="0"/>
              <w:marTop w:val="0"/>
              <w:marBottom w:val="0"/>
              <w:divBdr>
                <w:top w:val="none" w:sz="0" w:space="0" w:color="auto"/>
                <w:left w:val="none" w:sz="0" w:space="0" w:color="auto"/>
                <w:bottom w:val="none" w:sz="0" w:space="0" w:color="auto"/>
                <w:right w:val="none" w:sz="0" w:space="0" w:color="auto"/>
              </w:divBdr>
              <w:divsChild>
                <w:div w:id="125245272">
                  <w:marLeft w:val="0"/>
                  <w:marRight w:val="0"/>
                  <w:marTop w:val="0"/>
                  <w:marBottom w:val="0"/>
                  <w:divBdr>
                    <w:top w:val="none" w:sz="0" w:space="0" w:color="auto"/>
                    <w:left w:val="none" w:sz="0" w:space="0" w:color="auto"/>
                    <w:bottom w:val="none" w:sz="0" w:space="0" w:color="auto"/>
                    <w:right w:val="none" w:sz="0" w:space="0" w:color="auto"/>
                  </w:divBdr>
                </w:div>
                <w:div w:id="305008565">
                  <w:marLeft w:val="0"/>
                  <w:marRight w:val="0"/>
                  <w:marTop w:val="0"/>
                  <w:marBottom w:val="0"/>
                  <w:divBdr>
                    <w:top w:val="none" w:sz="0" w:space="0" w:color="auto"/>
                    <w:left w:val="none" w:sz="0" w:space="0" w:color="auto"/>
                    <w:bottom w:val="none" w:sz="0" w:space="0" w:color="auto"/>
                    <w:right w:val="none" w:sz="0" w:space="0" w:color="auto"/>
                  </w:divBdr>
                </w:div>
                <w:div w:id="332881474">
                  <w:marLeft w:val="0"/>
                  <w:marRight w:val="0"/>
                  <w:marTop w:val="0"/>
                  <w:marBottom w:val="0"/>
                  <w:divBdr>
                    <w:top w:val="none" w:sz="0" w:space="0" w:color="auto"/>
                    <w:left w:val="none" w:sz="0" w:space="0" w:color="auto"/>
                    <w:bottom w:val="none" w:sz="0" w:space="0" w:color="auto"/>
                    <w:right w:val="none" w:sz="0" w:space="0" w:color="auto"/>
                  </w:divBdr>
                </w:div>
                <w:div w:id="494761799">
                  <w:marLeft w:val="0"/>
                  <w:marRight w:val="0"/>
                  <w:marTop w:val="0"/>
                  <w:marBottom w:val="0"/>
                  <w:divBdr>
                    <w:top w:val="none" w:sz="0" w:space="0" w:color="auto"/>
                    <w:left w:val="none" w:sz="0" w:space="0" w:color="auto"/>
                    <w:bottom w:val="none" w:sz="0" w:space="0" w:color="auto"/>
                    <w:right w:val="none" w:sz="0" w:space="0" w:color="auto"/>
                  </w:divBdr>
                </w:div>
                <w:div w:id="547186400">
                  <w:marLeft w:val="0"/>
                  <w:marRight w:val="0"/>
                  <w:marTop w:val="0"/>
                  <w:marBottom w:val="0"/>
                  <w:divBdr>
                    <w:top w:val="none" w:sz="0" w:space="0" w:color="auto"/>
                    <w:left w:val="none" w:sz="0" w:space="0" w:color="auto"/>
                    <w:bottom w:val="none" w:sz="0" w:space="0" w:color="auto"/>
                    <w:right w:val="none" w:sz="0" w:space="0" w:color="auto"/>
                  </w:divBdr>
                </w:div>
                <w:div w:id="575824819">
                  <w:marLeft w:val="0"/>
                  <w:marRight w:val="0"/>
                  <w:marTop w:val="0"/>
                  <w:marBottom w:val="0"/>
                  <w:divBdr>
                    <w:top w:val="none" w:sz="0" w:space="0" w:color="auto"/>
                    <w:left w:val="none" w:sz="0" w:space="0" w:color="auto"/>
                    <w:bottom w:val="none" w:sz="0" w:space="0" w:color="auto"/>
                    <w:right w:val="none" w:sz="0" w:space="0" w:color="auto"/>
                  </w:divBdr>
                </w:div>
                <w:div w:id="673188406">
                  <w:marLeft w:val="0"/>
                  <w:marRight w:val="0"/>
                  <w:marTop w:val="0"/>
                  <w:marBottom w:val="0"/>
                  <w:divBdr>
                    <w:top w:val="none" w:sz="0" w:space="0" w:color="auto"/>
                    <w:left w:val="none" w:sz="0" w:space="0" w:color="auto"/>
                    <w:bottom w:val="none" w:sz="0" w:space="0" w:color="auto"/>
                    <w:right w:val="none" w:sz="0" w:space="0" w:color="auto"/>
                  </w:divBdr>
                </w:div>
                <w:div w:id="806119091">
                  <w:marLeft w:val="0"/>
                  <w:marRight w:val="0"/>
                  <w:marTop w:val="0"/>
                  <w:marBottom w:val="0"/>
                  <w:divBdr>
                    <w:top w:val="none" w:sz="0" w:space="0" w:color="auto"/>
                    <w:left w:val="none" w:sz="0" w:space="0" w:color="auto"/>
                    <w:bottom w:val="none" w:sz="0" w:space="0" w:color="auto"/>
                    <w:right w:val="none" w:sz="0" w:space="0" w:color="auto"/>
                  </w:divBdr>
                </w:div>
                <w:div w:id="829564736">
                  <w:marLeft w:val="0"/>
                  <w:marRight w:val="0"/>
                  <w:marTop w:val="0"/>
                  <w:marBottom w:val="0"/>
                  <w:divBdr>
                    <w:top w:val="none" w:sz="0" w:space="0" w:color="auto"/>
                    <w:left w:val="none" w:sz="0" w:space="0" w:color="auto"/>
                    <w:bottom w:val="none" w:sz="0" w:space="0" w:color="auto"/>
                    <w:right w:val="none" w:sz="0" w:space="0" w:color="auto"/>
                  </w:divBdr>
                </w:div>
                <w:div w:id="863714800">
                  <w:marLeft w:val="0"/>
                  <w:marRight w:val="0"/>
                  <w:marTop w:val="0"/>
                  <w:marBottom w:val="0"/>
                  <w:divBdr>
                    <w:top w:val="none" w:sz="0" w:space="0" w:color="auto"/>
                    <w:left w:val="none" w:sz="0" w:space="0" w:color="auto"/>
                    <w:bottom w:val="none" w:sz="0" w:space="0" w:color="auto"/>
                    <w:right w:val="none" w:sz="0" w:space="0" w:color="auto"/>
                  </w:divBdr>
                </w:div>
                <w:div w:id="931817559">
                  <w:marLeft w:val="0"/>
                  <w:marRight w:val="0"/>
                  <w:marTop w:val="0"/>
                  <w:marBottom w:val="0"/>
                  <w:divBdr>
                    <w:top w:val="none" w:sz="0" w:space="0" w:color="auto"/>
                    <w:left w:val="none" w:sz="0" w:space="0" w:color="auto"/>
                    <w:bottom w:val="none" w:sz="0" w:space="0" w:color="auto"/>
                    <w:right w:val="none" w:sz="0" w:space="0" w:color="auto"/>
                  </w:divBdr>
                </w:div>
                <w:div w:id="1040857557">
                  <w:marLeft w:val="0"/>
                  <w:marRight w:val="0"/>
                  <w:marTop w:val="0"/>
                  <w:marBottom w:val="0"/>
                  <w:divBdr>
                    <w:top w:val="none" w:sz="0" w:space="0" w:color="auto"/>
                    <w:left w:val="none" w:sz="0" w:space="0" w:color="auto"/>
                    <w:bottom w:val="none" w:sz="0" w:space="0" w:color="auto"/>
                    <w:right w:val="none" w:sz="0" w:space="0" w:color="auto"/>
                  </w:divBdr>
                </w:div>
                <w:div w:id="1058548629">
                  <w:marLeft w:val="0"/>
                  <w:marRight w:val="0"/>
                  <w:marTop w:val="0"/>
                  <w:marBottom w:val="0"/>
                  <w:divBdr>
                    <w:top w:val="none" w:sz="0" w:space="0" w:color="auto"/>
                    <w:left w:val="none" w:sz="0" w:space="0" w:color="auto"/>
                    <w:bottom w:val="none" w:sz="0" w:space="0" w:color="auto"/>
                    <w:right w:val="none" w:sz="0" w:space="0" w:color="auto"/>
                  </w:divBdr>
                </w:div>
                <w:div w:id="1089158762">
                  <w:marLeft w:val="0"/>
                  <w:marRight w:val="0"/>
                  <w:marTop w:val="0"/>
                  <w:marBottom w:val="0"/>
                  <w:divBdr>
                    <w:top w:val="none" w:sz="0" w:space="0" w:color="auto"/>
                    <w:left w:val="none" w:sz="0" w:space="0" w:color="auto"/>
                    <w:bottom w:val="none" w:sz="0" w:space="0" w:color="auto"/>
                    <w:right w:val="none" w:sz="0" w:space="0" w:color="auto"/>
                  </w:divBdr>
                </w:div>
                <w:div w:id="1232076976">
                  <w:marLeft w:val="0"/>
                  <w:marRight w:val="0"/>
                  <w:marTop w:val="0"/>
                  <w:marBottom w:val="0"/>
                  <w:divBdr>
                    <w:top w:val="none" w:sz="0" w:space="0" w:color="auto"/>
                    <w:left w:val="none" w:sz="0" w:space="0" w:color="auto"/>
                    <w:bottom w:val="none" w:sz="0" w:space="0" w:color="auto"/>
                    <w:right w:val="none" w:sz="0" w:space="0" w:color="auto"/>
                  </w:divBdr>
                </w:div>
                <w:div w:id="1358772008">
                  <w:marLeft w:val="0"/>
                  <w:marRight w:val="0"/>
                  <w:marTop w:val="0"/>
                  <w:marBottom w:val="0"/>
                  <w:divBdr>
                    <w:top w:val="none" w:sz="0" w:space="0" w:color="auto"/>
                    <w:left w:val="none" w:sz="0" w:space="0" w:color="auto"/>
                    <w:bottom w:val="none" w:sz="0" w:space="0" w:color="auto"/>
                    <w:right w:val="none" w:sz="0" w:space="0" w:color="auto"/>
                  </w:divBdr>
                </w:div>
                <w:div w:id="1454523539">
                  <w:marLeft w:val="0"/>
                  <w:marRight w:val="0"/>
                  <w:marTop w:val="0"/>
                  <w:marBottom w:val="0"/>
                  <w:divBdr>
                    <w:top w:val="none" w:sz="0" w:space="0" w:color="auto"/>
                    <w:left w:val="none" w:sz="0" w:space="0" w:color="auto"/>
                    <w:bottom w:val="none" w:sz="0" w:space="0" w:color="auto"/>
                    <w:right w:val="none" w:sz="0" w:space="0" w:color="auto"/>
                  </w:divBdr>
                </w:div>
                <w:div w:id="1740327522">
                  <w:marLeft w:val="0"/>
                  <w:marRight w:val="0"/>
                  <w:marTop w:val="0"/>
                  <w:marBottom w:val="0"/>
                  <w:divBdr>
                    <w:top w:val="none" w:sz="0" w:space="0" w:color="auto"/>
                    <w:left w:val="none" w:sz="0" w:space="0" w:color="auto"/>
                    <w:bottom w:val="none" w:sz="0" w:space="0" w:color="auto"/>
                    <w:right w:val="none" w:sz="0" w:space="0" w:color="auto"/>
                  </w:divBdr>
                </w:div>
                <w:div w:id="1750544518">
                  <w:marLeft w:val="0"/>
                  <w:marRight w:val="0"/>
                  <w:marTop w:val="0"/>
                  <w:marBottom w:val="0"/>
                  <w:divBdr>
                    <w:top w:val="none" w:sz="0" w:space="0" w:color="auto"/>
                    <w:left w:val="none" w:sz="0" w:space="0" w:color="auto"/>
                    <w:bottom w:val="none" w:sz="0" w:space="0" w:color="auto"/>
                    <w:right w:val="none" w:sz="0" w:space="0" w:color="auto"/>
                  </w:divBdr>
                </w:div>
                <w:div w:id="1915511336">
                  <w:marLeft w:val="0"/>
                  <w:marRight w:val="0"/>
                  <w:marTop w:val="0"/>
                  <w:marBottom w:val="0"/>
                  <w:divBdr>
                    <w:top w:val="none" w:sz="0" w:space="0" w:color="auto"/>
                    <w:left w:val="none" w:sz="0" w:space="0" w:color="auto"/>
                    <w:bottom w:val="none" w:sz="0" w:space="0" w:color="auto"/>
                    <w:right w:val="none" w:sz="0" w:space="0" w:color="auto"/>
                  </w:divBdr>
                </w:div>
                <w:div w:id="1945989473">
                  <w:marLeft w:val="0"/>
                  <w:marRight w:val="0"/>
                  <w:marTop w:val="0"/>
                  <w:marBottom w:val="0"/>
                  <w:divBdr>
                    <w:top w:val="none" w:sz="0" w:space="0" w:color="auto"/>
                    <w:left w:val="none" w:sz="0" w:space="0" w:color="auto"/>
                    <w:bottom w:val="none" w:sz="0" w:space="0" w:color="auto"/>
                    <w:right w:val="none" w:sz="0" w:space="0" w:color="auto"/>
                  </w:divBdr>
                </w:div>
                <w:div w:id="2046563224">
                  <w:marLeft w:val="0"/>
                  <w:marRight w:val="0"/>
                  <w:marTop w:val="0"/>
                  <w:marBottom w:val="0"/>
                  <w:divBdr>
                    <w:top w:val="none" w:sz="0" w:space="0" w:color="auto"/>
                    <w:left w:val="none" w:sz="0" w:space="0" w:color="auto"/>
                    <w:bottom w:val="none" w:sz="0" w:space="0" w:color="auto"/>
                    <w:right w:val="none" w:sz="0" w:space="0" w:color="auto"/>
                  </w:divBdr>
                </w:div>
                <w:div w:id="2098744714">
                  <w:marLeft w:val="0"/>
                  <w:marRight w:val="0"/>
                  <w:marTop w:val="0"/>
                  <w:marBottom w:val="0"/>
                  <w:divBdr>
                    <w:top w:val="none" w:sz="0" w:space="0" w:color="auto"/>
                    <w:left w:val="none" w:sz="0" w:space="0" w:color="auto"/>
                    <w:bottom w:val="none" w:sz="0" w:space="0" w:color="auto"/>
                    <w:right w:val="none" w:sz="0" w:space="0" w:color="auto"/>
                  </w:divBdr>
                </w:div>
                <w:div w:id="21455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E814-A4D3-4340-8A1F-BE58939A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621</Words>
  <Characters>3544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Schettini</dc:creator>
  <cp:lastModifiedBy>Armando Satiro</cp:lastModifiedBy>
  <cp:revision>3</cp:revision>
  <cp:lastPrinted>2020-09-03T10:06:00Z</cp:lastPrinted>
  <dcterms:created xsi:type="dcterms:W3CDTF">2020-10-09T15:31:00Z</dcterms:created>
  <dcterms:modified xsi:type="dcterms:W3CDTF">2020-12-04T02:18:00Z</dcterms:modified>
</cp:coreProperties>
</file>